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67" w:rsidRPr="000949A5" w:rsidRDefault="00A04867" w:rsidP="00A04867">
      <w:pPr>
        <w:jc w:val="center"/>
        <w:rPr>
          <w:rFonts w:hint="cs"/>
          <w:b/>
          <w:bCs/>
          <w:noProof/>
          <w:color w:val="323E4F" w:themeColor="text2" w:themeShade="BF"/>
          <w:sz w:val="28"/>
          <w:szCs w:val="28"/>
          <w:rtl/>
          <w:lang w:eastAsia="fr-FR" w:bidi="ar-MA"/>
        </w:rPr>
      </w:pPr>
      <w:r w:rsidRPr="000949A5">
        <w:rPr>
          <w:rFonts w:hint="cs"/>
          <w:b/>
          <w:bCs/>
          <w:noProof/>
          <w:color w:val="323E4F" w:themeColor="text2" w:themeShade="BF"/>
          <w:sz w:val="28"/>
          <w:szCs w:val="28"/>
          <w:rtl/>
          <w:lang w:eastAsia="fr-FR" w:bidi="ar-MA"/>
        </w:rPr>
        <w:t>توقيع اتفاقيات ثنائية استراتيجية بين مكتب التكوين المهني وإنعاش الشغل وشركة تهيأة زناتة</w:t>
      </w:r>
    </w:p>
    <w:p w:rsidR="000949A5" w:rsidRDefault="000949A5" w:rsidP="00533278">
      <w:pPr>
        <w:bidi/>
        <w:rPr>
          <w:noProof/>
          <w:rtl/>
          <w:lang w:eastAsia="fr-FR" w:bidi="ar-MA"/>
        </w:rPr>
      </w:pPr>
    </w:p>
    <w:p w:rsidR="00A04867" w:rsidRDefault="00A04867" w:rsidP="000949A5">
      <w:pPr>
        <w:bidi/>
        <w:rPr>
          <w:noProof/>
          <w:rtl/>
          <w:lang w:eastAsia="fr-FR" w:bidi="ar-MA"/>
        </w:rPr>
      </w:pPr>
      <w:r>
        <w:rPr>
          <w:rFonts w:hint="cs"/>
          <w:noProof/>
          <w:rtl/>
          <w:lang w:eastAsia="fr-FR" w:bidi="ar-MA"/>
        </w:rPr>
        <w:t>وقعت المديرية الجهوية ل</w:t>
      </w:r>
      <w:r>
        <w:rPr>
          <w:rFonts w:hint="cs"/>
          <w:noProof/>
          <w:rtl/>
          <w:lang w:eastAsia="fr-FR" w:bidi="ar-MA"/>
        </w:rPr>
        <w:t>مكتب التكوين المهني وإنعاش الشغل</w:t>
      </w:r>
      <w:r>
        <w:rPr>
          <w:rFonts w:hint="cs"/>
          <w:noProof/>
          <w:rtl/>
          <w:lang w:eastAsia="fr-FR" w:bidi="ar-MA"/>
        </w:rPr>
        <w:t xml:space="preserve"> </w:t>
      </w:r>
      <w:r>
        <w:rPr>
          <w:rFonts w:hint="cs"/>
          <w:noProof/>
          <w:rtl/>
          <w:lang w:eastAsia="fr-FR" w:bidi="ar-MA"/>
        </w:rPr>
        <w:t>وشركة تهيأة زناتة</w:t>
      </w:r>
      <w:r>
        <w:rPr>
          <w:rFonts w:hint="cs"/>
          <w:noProof/>
          <w:rtl/>
          <w:lang w:eastAsia="fr-FR" w:bidi="ar-MA"/>
        </w:rPr>
        <w:t xml:space="preserve"> التابعة لصندوق الإيداع والتدبير</w:t>
      </w:r>
      <w:r w:rsidR="00533278">
        <w:rPr>
          <w:rFonts w:hint="cs"/>
          <w:noProof/>
          <w:rtl/>
          <w:lang w:eastAsia="fr-FR" w:bidi="ar-MA"/>
        </w:rPr>
        <w:t xml:space="preserve">، يوم 19 ماي 2022 اتفاقيتين استراتيجيتين للشراكة، تروم الأولى </w:t>
      </w:r>
      <w:r w:rsidR="00533278" w:rsidRPr="00533278">
        <w:rPr>
          <w:noProof/>
          <w:rtl/>
          <w:lang w:eastAsia="fr-FR" w:bidi="ar-MA"/>
        </w:rPr>
        <w:t xml:space="preserve">توطيد التعاون بين الطرفين لتعزيز التبادلات وهيكلة وتنفيذ مشاريع </w:t>
      </w:r>
      <w:r w:rsidR="00533278">
        <w:rPr>
          <w:rFonts w:hint="cs"/>
          <w:noProof/>
          <w:rtl/>
          <w:lang w:eastAsia="fr-FR" w:bidi="ar-MA"/>
        </w:rPr>
        <w:t>تتعلق</w:t>
      </w:r>
      <w:r w:rsidR="00533278" w:rsidRPr="00533278">
        <w:rPr>
          <w:noProof/>
          <w:rtl/>
          <w:lang w:eastAsia="fr-FR" w:bidi="ar-MA"/>
        </w:rPr>
        <w:t xml:space="preserve"> </w:t>
      </w:r>
      <w:r w:rsidR="00533278">
        <w:rPr>
          <w:rFonts w:hint="cs"/>
          <w:noProof/>
          <w:rtl/>
          <w:lang w:eastAsia="fr-FR" w:bidi="ar-MA"/>
        </w:rPr>
        <w:t>با</w:t>
      </w:r>
      <w:r w:rsidR="00533278">
        <w:rPr>
          <w:noProof/>
          <w:rtl/>
          <w:lang w:eastAsia="fr-FR" w:bidi="ar-MA"/>
        </w:rPr>
        <w:t>لت</w:t>
      </w:r>
      <w:r w:rsidR="00533278">
        <w:rPr>
          <w:rFonts w:hint="cs"/>
          <w:noProof/>
          <w:rtl/>
          <w:lang w:eastAsia="fr-FR" w:bidi="ar-MA"/>
        </w:rPr>
        <w:t>كوين</w:t>
      </w:r>
      <w:r w:rsidR="00533278" w:rsidRPr="00533278">
        <w:rPr>
          <w:noProof/>
          <w:rtl/>
          <w:lang w:eastAsia="fr-FR" w:bidi="ar-MA"/>
        </w:rPr>
        <w:t xml:space="preserve"> و</w:t>
      </w:r>
      <w:r w:rsidR="00533278">
        <w:rPr>
          <w:rFonts w:hint="cs"/>
          <w:noProof/>
          <w:rtl/>
          <w:lang w:eastAsia="fr-FR" w:bidi="ar-MA"/>
        </w:rPr>
        <w:t>إ</w:t>
      </w:r>
      <w:r w:rsidR="00533278" w:rsidRPr="00533278">
        <w:rPr>
          <w:noProof/>
          <w:rtl/>
          <w:lang w:eastAsia="fr-FR" w:bidi="ar-MA"/>
        </w:rPr>
        <w:t>دم</w:t>
      </w:r>
      <w:r w:rsidR="00533278">
        <w:rPr>
          <w:rFonts w:hint="cs"/>
          <w:noProof/>
          <w:rtl/>
          <w:lang w:eastAsia="fr-FR" w:bidi="ar-MA"/>
        </w:rPr>
        <w:t>ا</w:t>
      </w:r>
      <w:r w:rsidR="00533278">
        <w:rPr>
          <w:noProof/>
          <w:rtl/>
          <w:lang w:eastAsia="fr-FR" w:bidi="ar-MA"/>
        </w:rPr>
        <w:t>ج الشباب والح</w:t>
      </w:r>
      <w:r w:rsidR="00533278" w:rsidRPr="00533278">
        <w:rPr>
          <w:noProof/>
          <w:rtl/>
          <w:lang w:eastAsia="fr-FR" w:bidi="ar-MA"/>
        </w:rPr>
        <w:t>ك</w:t>
      </w:r>
      <w:r w:rsidR="00533278">
        <w:rPr>
          <w:rFonts w:hint="cs"/>
          <w:noProof/>
          <w:rtl/>
          <w:lang w:eastAsia="fr-FR" w:bidi="ar-MA"/>
        </w:rPr>
        <w:t>ا</w:t>
      </w:r>
      <w:r w:rsidR="00533278" w:rsidRPr="00533278">
        <w:rPr>
          <w:noProof/>
          <w:rtl/>
          <w:lang w:eastAsia="fr-FR" w:bidi="ar-MA"/>
        </w:rPr>
        <w:t>مة.</w:t>
      </w:r>
    </w:p>
    <w:p w:rsidR="00533278" w:rsidRDefault="00533278" w:rsidP="00533278">
      <w:pPr>
        <w:bidi/>
        <w:rPr>
          <w:noProof/>
          <w:rtl/>
          <w:lang w:eastAsia="fr-FR" w:bidi="ar-MA"/>
        </w:rPr>
      </w:pPr>
      <w:r>
        <w:rPr>
          <w:rFonts w:hint="cs"/>
          <w:noProof/>
          <w:rtl/>
          <w:lang w:eastAsia="fr-FR" w:bidi="ar-MA"/>
        </w:rPr>
        <w:t xml:space="preserve">فيما تهم الاتفاقية الثانية مواكبة المكتب </w:t>
      </w:r>
      <w:r>
        <w:rPr>
          <w:rFonts w:asciiTheme="minorBidi" w:hAnsiTheme="minorBidi" w:hint="cs"/>
          <w:color w:val="000000" w:themeColor="text1"/>
          <w:rtl/>
          <w:lang w:val="fr-MA"/>
        </w:rPr>
        <w:t xml:space="preserve">في الحصول على شهادة </w:t>
      </w:r>
      <w:r>
        <w:rPr>
          <w:rFonts w:asciiTheme="minorBidi" w:hAnsiTheme="minorBidi"/>
          <w:color w:val="000000" w:themeColor="text1"/>
          <w:lang w:val="fr-MA"/>
        </w:rPr>
        <w:t>HQE</w:t>
      </w:r>
      <w:r>
        <w:rPr>
          <w:rFonts w:asciiTheme="minorBidi" w:hAnsiTheme="minorBidi" w:hint="cs"/>
          <w:color w:val="000000" w:themeColor="text1"/>
          <w:rtl/>
          <w:lang w:val="fr-MA" w:bidi="ar-MA"/>
        </w:rPr>
        <w:t xml:space="preserve"> للبناء</w:t>
      </w:r>
      <w:r>
        <w:rPr>
          <w:rFonts w:asciiTheme="minorBidi" w:hAnsiTheme="minorBidi" w:hint="cs"/>
          <w:color w:val="000000" w:themeColor="text1"/>
          <w:rtl/>
          <w:lang w:val="fr-MA" w:bidi="ar-MA"/>
        </w:rPr>
        <w:t xml:space="preserve"> بالنسبة</w:t>
      </w:r>
      <w:r>
        <w:rPr>
          <w:rFonts w:hint="cs"/>
          <w:noProof/>
          <w:rtl/>
          <w:lang w:eastAsia="fr-FR" w:bidi="ar-MA"/>
        </w:rPr>
        <w:t xml:space="preserve"> للمعهد المتخصص للتكنلوجيا التطبيقية الواقع بحي زناتة</w:t>
      </w:r>
      <w:r w:rsidR="000949A5">
        <w:rPr>
          <w:rFonts w:hint="cs"/>
          <w:noProof/>
          <w:rtl/>
          <w:lang w:eastAsia="fr-FR" w:bidi="ar-MA"/>
        </w:rPr>
        <w:t>.</w:t>
      </w:r>
      <w:bookmarkStart w:id="0" w:name="_GoBack"/>
      <w:bookmarkEnd w:id="0"/>
    </w:p>
    <w:p w:rsidR="00A04867" w:rsidRPr="00533278" w:rsidRDefault="00533278" w:rsidP="00533278">
      <w:pPr>
        <w:bidi/>
        <w:rPr>
          <w:noProof/>
          <w:lang w:eastAsia="fr-FR" w:bidi="ar-MA"/>
        </w:rPr>
      </w:pPr>
      <w:r>
        <w:rPr>
          <w:rFonts w:asciiTheme="minorBidi" w:hAnsiTheme="minorBidi" w:hint="cs"/>
          <w:color w:val="000000" w:themeColor="text1"/>
          <w:rtl/>
          <w:lang w:val="fr-MA"/>
        </w:rPr>
        <w:t>ويؤكد الطرفان</w:t>
      </w:r>
      <w:r w:rsidR="000949A5">
        <w:rPr>
          <w:rFonts w:asciiTheme="minorBidi" w:hAnsiTheme="minorBidi" w:hint="cs"/>
          <w:color w:val="000000" w:themeColor="text1"/>
          <w:rtl/>
          <w:lang w:val="fr-MA"/>
        </w:rPr>
        <w:t xml:space="preserve">، من خلال هذه الاتفاقيتين، </w:t>
      </w:r>
      <w:r>
        <w:rPr>
          <w:rFonts w:asciiTheme="minorBidi" w:hAnsiTheme="minorBidi" w:hint="cs"/>
          <w:color w:val="000000" w:themeColor="text1"/>
          <w:rtl/>
          <w:lang w:val="fr-MA"/>
        </w:rPr>
        <w:t xml:space="preserve">على </w:t>
      </w:r>
      <w:r w:rsidR="000949A5">
        <w:rPr>
          <w:rFonts w:asciiTheme="minorBidi" w:hAnsiTheme="minorBidi" w:hint="cs"/>
          <w:color w:val="000000" w:themeColor="text1"/>
          <w:rtl/>
          <w:lang w:val="fr-MA"/>
        </w:rPr>
        <w:t>التزامهما من أجل دعم قطاع التكوين المهني بالمغرب وتحسين قابلية تشغيل الشباب، وكذلك إنشاء بنايات تستجيب للمعايير الوطنية والدولية فيما يتعلق بالتنمية المستدامة.</w:t>
      </w:r>
    </w:p>
    <w:p w:rsidR="00E659C3" w:rsidRPr="000949A5" w:rsidRDefault="000949A5" w:rsidP="000949A5">
      <w:pPr>
        <w:bidi/>
        <w:rPr>
          <w:rFonts w:cs="Arial"/>
        </w:rPr>
      </w:pPr>
      <w:r>
        <w:rPr>
          <w:rFonts w:cs="Arial" w:hint="cs"/>
          <w:rtl/>
        </w:rPr>
        <w:t xml:space="preserve">وينخرط الشريكان </w:t>
      </w:r>
      <w:r w:rsidRPr="000949A5">
        <w:rPr>
          <w:rFonts w:cs="Arial"/>
          <w:rtl/>
        </w:rPr>
        <w:t>بموجب هذه الاتفاقي</w:t>
      </w:r>
      <w:r>
        <w:rPr>
          <w:rFonts w:cs="Arial" w:hint="cs"/>
          <w:rtl/>
        </w:rPr>
        <w:t>تين</w:t>
      </w:r>
      <w:r w:rsidRPr="000949A5">
        <w:rPr>
          <w:rFonts w:cs="Arial"/>
          <w:rtl/>
        </w:rPr>
        <w:t>،</w:t>
      </w:r>
      <w:r>
        <w:rPr>
          <w:rFonts w:cs="Arial" w:hint="cs"/>
          <w:rtl/>
        </w:rPr>
        <w:t xml:space="preserve"> في</w:t>
      </w:r>
      <w:r w:rsidRPr="000949A5">
        <w:rPr>
          <w:rFonts w:cs="Arial"/>
          <w:rtl/>
        </w:rPr>
        <w:t xml:space="preserve"> الدينامية المستوحاة من </w:t>
      </w:r>
      <w:r>
        <w:rPr>
          <w:rFonts w:cs="Arial" w:hint="cs"/>
          <w:rtl/>
        </w:rPr>
        <w:t>ال</w:t>
      </w:r>
      <w:r w:rsidRPr="000949A5">
        <w:rPr>
          <w:rFonts w:cs="Arial"/>
          <w:rtl/>
        </w:rPr>
        <w:t>نموذج</w:t>
      </w:r>
      <w:r>
        <w:rPr>
          <w:rFonts w:cs="Arial" w:hint="cs"/>
          <w:rtl/>
        </w:rPr>
        <w:t xml:space="preserve"> التنموي الجديد للمغرب. </w:t>
      </w:r>
    </w:p>
    <w:sectPr w:rsidR="00E659C3" w:rsidRPr="000949A5">
      <w:pgSz w:w="11906" w:h="16838"/>
      <w:pgMar w:top="1417" w:right="1417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FE"/>
    <w:rsid w:val="000949A5"/>
    <w:rsid w:val="000A13FE"/>
    <w:rsid w:val="00533278"/>
    <w:rsid w:val="00A04867"/>
    <w:rsid w:val="00E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E623"/>
  <w15:chartTrackingRefBased/>
  <w15:docId w15:val="{3A505156-E57A-443C-8C2B-56BF8B1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BOUKHARFANE</dc:creator>
  <cp:keywords/>
  <dc:description/>
  <cp:lastModifiedBy>KHADIJA BOUKHARFANE</cp:lastModifiedBy>
  <cp:revision>2</cp:revision>
  <dcterms:created xsi:type="dcterms:W3CDTF">2022-05-23T10:13:00Z</dcterms:created>
  <dcterms:modified xsi:type="dcterms:W3CDTF">2022-05-23T10:40:00Z</dcterms:modified>
</cp:coreProperties>
</file>